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9649" w14:textId="77777777" w:rsidR="005F2EA3" w:rsidRPr="005F2EA3" w:rsidRDefault="005F2EA3" w:rsidP="005F2EA3">
      <w:pPr>
        <w:spacing w:after="0" w:line="240" w:lineRule="auto"/>
        <w:rPr>
          <w:rFonts w:ascii="Times New Roman" w:eastAsia="Times New Roman" w:hAnsi="Times New Roman" w:cs="Times New Roman"/>
          <w:sz w:val="24"/>
          <w:szCs w:val="24"/>
        </w:rPr>
      </w:pPr>
      <w:proofErr w:type="spellStart"/>
      <w:r w:rsidRPr="005F2EA3">
        <w:rPr>
          <w:rFonts w:ascii="Times New Roman" w:eastAsia="Times New Roman" w:hAnsi="Times New Roman" w:cs="Times New Roman"/>
          <w:i/>
          <w:iCs/>
          <w:sz w:val="24"/>
          <w:szCs w:val="24"/>
        </w:rPr>
        <w:t>TopoGEN</w:t>
      </w:r>
      <w:proofErr w:type="spellEnd"/>
      <w:r w:rsidRPr="005F2EA3">
        <w:rPr>
          <w:rFonts w:ascii="Times New Roman" w:eastAsia="Times New Roman" w:hAnsi="Times New Roman" w:cs="Times New Roman"/>
          <w:sz w:val="24"/>
          <w:szCs w:val="24"/>
        </w:rPr>
        <w:t xml:space="preserve"> can quantify topoisomerase I, </w:t>
      </w:r>
      <w:proofErr w:type="spellStart"/>
      <w:r w:rsidRPr="005F2EA3">
        <w:rPr>
          <w:rFonts w:ascii="Times New Roman" w:eastAsia="Times New Roman" w:hAnsi="Times New Roman" w:cs="Times New Roman"/>
          <w:sz w:val="24"/>
          <w:szCs w:val="24"/>
        </w:rPr>
        <w:t>IIa</w:t>
      </w:r>
      <w:proofErr w:type="spellEnd"/>
      <w:r w:rsidRPr="005F2EA3">
        <w:rPr>
          <w:rFonts w:ascii="Times New Roman" w:eastAsia="Times New Roman" w:hAnsi="Times New Roman" w:cs="Times New Roman"/>
          <w:sz w:val="24"/>
          <w:szCs w:val="24"/>
        </w:rPr>
        <w:t xml:space="preserve"> and IIb levels in your extracts using Westerns</w:t>
      </w:r>
    </w:p>
    <w:p w14:paraId="59CD6D5F" w14:textId="77777777" w:rsidR="005F2EA3" w:rsidRPr="005F2EA3" w:rsidRDefault="005F2EA3" w:rsidP="005F2EA3">
      <w:p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 xml:space="preserve">We can provide precise directions on making nuclear extracts and we will quantify topo levels by high resolution Western Blotting. The data will be publication quality with markers and precise quantitation. This is very useful in a wide variety of applications. </w:t>
      </w:r>
    </w:p>
    <w:p w14:paraId="38E9C348" w14:textId="77777777" w:rsidR="005F2EA3" w:rsidRPr="005F2EA3" w:rsidRDefault="005F2EA3" w:rsidP="005F2E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1</w:t>
      </w:r>
    </w:p>
    <w:p w14:paraId="7AF57EF7" w14:textId="77777777" w:rsidR="005F2EA3" w:rsidRPr="005F2EA3" w:rsidRDefault="005F2EA3" w:rsidP="005F2EA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Testing ´ band depletions´</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In this analysis we determine how well endogenous topo I or II is trapped onto genomic DNA. This is complementary to the In Vivo Link Kit. When cells are exposed to topo poisons, a fraction of the free enzyme becomes entrapped with high MW genomic DNA and cannot be extracted. This is reflected as a loss of band intensity of the nuclear extract, probed by Western blotting.</w:t>
      </w:r>
    </w:p>
    <w:p w14:paraId="3714B375" w14:textId="77777777" w:rsidR="005F2EA3" w:rsidRPr="005F2EA3" w:rsidRDefault="005F2EA3" w:rsidP="005F2E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2</w:t>
      </w:r>
    </w:p>
    <w:p w14:paraId="30354E5F" w14:textId="77777777" w:rsidR="005F2EA3" w:rsidRPr="005F2EA3" w:rsidRDefault="005F2EA3" w:rsidP="005F2EA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Testing levels</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 xml:space="preserve">of topo for </w:t>
      </w:r>
      <w:proofErr w:type="gramStart"/>
      <w:r w:rsidRPr="005F2EA3">
        <w:rPr>
          <w:rFonts w:ascii="Times New Roman" w:eastAsia="Times New Roman" w:hAnsi="Times New Roman" w:cs="Times New Roman"/>
          <w:i/>
          <w:iCs/>
          <w:sz w:val="24"/>
          <w:szCs w:val="24"/>
        </w:rPr>
        <w:t>mechanism based</w:t>
      </w:r>
      <w:proofErr w:type="gramEnd"/>
      <w:r w:rsidRPr="005F2EA3">
        <w:rPr>
          <w:rFonts w:ascii="Times New Roman" w:eastAsia="Times New Roman" w:hAnsi="Times New Roman" w:cs="Times New Roman"/>
          <w:i/>
          <w:iCs/>
          <w:sz w:val="24"/>
          <w:szCs w:val="24"/>
        </w:rPr>
        <w:t xml:space="preserve"> experiments</w:t>
      </w:r>
    </w:p>
    <w:p w14:paraId="080C5534" w14:textId="77777777" w:rsidR="005F2EA3" w:rsidRPr="005F2EA3" w:rsidRDefault="005F2EA3" w:rsidP="005F2E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3</w:t>
      </w:r>
    </w:p>
    <w:p w14:paraId="5C2D5254" w14:textId="77777777" w:rsidR="005F2EA3" w:rsidRPr="005F2EA3" w:rsidRDefault="005F2EA3" w:rsidP="005F2EA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Immunofluorescent</w:t>
      </w:r>
      <w:r w:rsidRPr="005F2EA3">
        <w:rPr>
          <w:rFonts w:ascii="Times New Roman" w:eastAsia="Times New Roman" w:hAnsi="Times New Roman" w:cs="Times New Roman"/>
          <w:sz w:val="24"/>
          <w:szCs w:val="24"/>
        </w:rPr>
        <w:t xml:space="preserve"> screens of topo I and II</w:t>
      </w:r>
    </w:p>
    <w:p w14:paraId="51BC4152" w14:textId="77777777" w:rsidR="005F2EA3" w:rsidRPr="005F2EA3" w:rsidRDefault="005F2EA3" w:rsidP="005F2E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4</w:t>
      </w:r>
    </w:p>
    <w:p w14:paraId="3E22DAB4" w14:textId="77777777" w:rsidR="005F2EA3" w:rsidRPr="005F2EA3" w:rsidRDefault="005F2EA3" w:rsidP="005F2EA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Immunoprecipitation</w:t>
      </w:r>
      <w:r w:rsidRPr="005F2EA3">
        <w:rPr>
          <w:rFonts w:ascii="Times New Roman" w:eastAsia="Times New Roman" w:hAnsi="Times New Roman" w:cs="Times New Roman"/>
          <w:sz w:val="24"/>
          <w:szCs w:val="24"/>
        </w:rPr>
        <w:t xml:space="preserve"> of topo I and II.</w:t>
      </w:r>
    </w:p>
    <w:p w14:paraId="5A2D0527" w14:textId="77777777" w:rsidR="005F2EA3" w:rsidRPr="005F2EA3" w:rsidRDefault="005F2EA3" w:rsidP="005F2EA3">
      <w:pPr>
        <w:spacing w:after="0"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Our Screening Services:</w:t>
      </w:r>
      <w:r w:rsidRPr="005F2EA3">
        <w:rPr>
          <w:rFonts w:ascii="Times New Roman" w:eastAsia="Times New Roman" w:hAnsi="Times New Roman" w:cs="Times New Roman"/>
          <w:i/>
          <w:iCs/>
          <w:sz w:val="24"/>
          <w:szCs w:val="24"/>
        </w:rPr>
        <w:t xml:space="preserve"> Independent Validation</w:t>
      </w:r>
      <w:r w:rsidRPr="005F2EA3">
        <w:rPr>
          <w:rFonts w:ascii="Times New Roman" w:eastAsia="Times New Roman" w:hAnsi="Times New Roman" w:cs="Times New Roman"/>
          <w:sz w:val="24"/>
          <w:szCs w:val="24"/>
        </w:rPr>
        <w:t xml:space="preserve">, Expediency, Value. </w:t>
      </w:r>
    </w:p>
    <w:p w14:paraId="0C2B9A3D" w14:textId="77777777" w:rsidR="005F2EA3" w:rsidRPr="005F2EA3" w:rsidRDefault="005F2EA3" w:rsidP="005F2EA3">
      <w:p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 xml:space="preserve">At </w:t>
      </w:r>
      <w:proofErr w:type="spellStart"/>
      <w:r w:rsidRPr="005F2EA3">
        <w:rPr>
          <w:rFonts w:ascii="Times New Roman" w:eastAsia="Times New Roman" w:hAnsi="Times New Roman" w:cs="Times New Roman"/>
          <w:sz w:val="24"/>
          <w:szCs w:val="24"/>
        </w:rPr>
        <w:t>TopoGEN</w:t>
      </w:r>
      <w:proofErr w:type="spellEnd"/>
      <w:r w:rsidRPr="005F2EA3">
        <w:rPr>
          <w:rFonts w:ascii="Times New Roman" w:eastAsia="Times New Roman" w:hAnsi="Times New Roman" w:cs="Times New Roman"/>
          <w:sz w:val="24"/>
          <w:szCs w:val="24"/>
        </w:rPr>
        <w:t xml:space="preserve">, we developed, </w:t>
      </w:r>
      <w:proofErr w:type="gramStart"/>
      <w:r w:rsidRPr="005F2EA3">
        <w:rPr>
          <w:rFonts w:ascii="Times New Roman" w:eastAsia="Times New Roman" w:hAnsi="Times New Roman" w:cs="Times New Roman"/>
          <w:sz w:val="24"/>
          <w:szCs w:val="24"/>
        </w:rPr>
        <w:t>trademarked</w:t>
      </w:r>
      <w:proofErr w:type="gramEnd"/>
      <w:r w:rsidRPr="005F2EA3">
        <w:rPr>
          <w:rFonts w:ascii="Times New Roman" w:eastAsia="Times New Roman" w:hAnsi="Times New Roman" w:cs="Times New Roman"/>
          <w:sz w:val="24"/>
          <w:szCs w:val="24"/>
        </w:rPr>
        <w:t xml:space="preserve"> and patented many of the technologies associated with drug effects on DNA. We are leading experts at drug testing and assessment of drug action from a mechanistic standpoint. When you engage our services, we will describe and lay out a logical/rational approach that is rich in content and strongly mechanistic. We offer independent consultants who can validate our findings. Our services offer expediency and value as well. We can significantly accelerate the pace of your </w:t>
      </w:r>
      <w:proofErr w:type="gramStart"/>
      <w:r w:rsidRPr="005F2EA3">
        <w:rPr>
          <w:rFonts w:ascii="Times New Roman" w:eastAsia="Times New Roman" w:hAnsi="Times New Roman" w:cs="Times New Roman"/>
          <w:sz w:val="24"/>
          <w:szCs w:val="24"/>
        </w:rPr>
        <w:t>research,</w:t>
      </w:r>
      <w:proofErr w:type="gramEnd"/>
      <w:r w:rsidRPr="005F2EA3">
        <w:rPr>
          <w:rFonts w:ascii="Times New Roman" w:eastAsia="Times New Roman" w:hAnsi="Times New Roman" w:cs="Times New Roman"/>
          <w:sz w:val="24"/>
          <w:szCs w:val="24"/>
        </w:rPr>
        <w:t xml:space="preserve"> produce publication quality data and you will own the intellectual property that comes with our studies. We routinely enter into confidentiality agreements on projects, so your results are protected. Our in-house testing program is flexible and efficient. The following are important points associated with our </w:t>
      </w:r>
      <w:proofErr w:type="gramStart"/>
      <w:r w:rsidRPr="005F2EA3">
        <w:rPr>
          <w:rFonts w:ascii="Times New Roman" w:eastAsia="Times New Roman" w:hAnsi="Times New Roman" w:cs="Times New Roman"/>
          <w:sz w:val="24"/>
          <w:szCs w:val="24"/>
        </w:rPr>
        <w:t>services::</w:t>
      </w:r>
      <w:proofErr w:type="gramEnd"/>
    </w:p>
    <w:p w14:paraId="7FC8CD4E" w14:textId="77777777" w:rsidR="005F2EA3" w:rsidRPr="005F2EA3" w:rsidRDefault="005F2EA3" w:rsidP="005F2EA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1</w:t>
      </w:r>
    </w:p>
    <w:p w14:paraId="55791D8C" w14:textId="77777777" w:rsidR="005F2EA3" w:rsidRPr="005F2EA3" w:rsidRDefault="005F2EA3" w:rsidP="005F2EA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All positive and negative controls</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We demonstrate internally that all testing platforms are perfectly functional. As a result, there is no guessing. Your data will be clear and unambiguous. We stand behind our findings and certify the data.</w:t>
      </w:r>
      <w:r w:rsidRPr="005F2EA3">
        <w:rPr>
          <w:rFonts w:ascii="Times New Roman" w:eastAsia="Times New Roman" w:hAnsi="Times New Roman" w:cs="Times New Roman"/>
          <w:sz w:val="24"/>
          <w:szCs w:val="24"/>
        </w:rPr>
        <w:t xml:space="preserve"> </w:t>
      </w:r>
    </w:p>
    <w:p w14:paraId="226F7993" w14:textId="77777777" w:rsidR="005F2EA3" w:rsidRPr="005F2EA3" w:rsidRDefault="005F2EA3" w:rsidP="005F2E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2</w:t>
      </w:r>
    </w:p>
    <w:p w14:paraId="2997BD97" w14:textId="77777777" w:rsidR="005F2EA3" w:rsidRPr="005F2EA3" w:rsidRDefault="005F2EA3" w:rsidP="005F2EA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All markers will be included</w:t>
      </w:r>
      <w:r w:rsidRPr="005F2EA3">
        <w:rPr>
          <w:rFonts w:ascii="Times New Roman" w:eastAsia="Times New Roman" w:hAnsi="Times New Roman" w:cs="Times New Roman"/>
          <w:sz w:val="24"/>
          <w:szCs w:val="24"/>
        </w:rPr>
        <w:t xml:space="preserve"> </w:t>
      </w:r>
      <w:proofErr w:type="gramStart"/>
      <w:r w:rsidRPr="005F2EA3">
        <w:rPr>
          <w:rFonts w:ascii="Times New Roman" w:eastAsia="Times New Roman" w:hAnsi="Times New Roman" w:cs="Times New Roman"/>
          <w:i/>
          <w:iCs/>
          <w:sz w:val="24"/>
          <w:szCs w:val="24"/>
        </w:rPr>
        <w:t>To</w:t>
      </w:r>
      <w:proofErr w:type="gramEnd"/>
      <w:r w:rsidRPr="005F2EA3">
        <w:rPr>
          <w:rFonts w:ascii="Times New Roman" w:eastAsia="Times New Roman" w:hAnsi="Times New Roman" w:cs="Times New Roman"/>
          <w:i/>
          <w:iCs/>
          <w:sz w:val="24"/>
          <w:szCs w:val="24"/>
        </w:rPr>
        <w:t xml:space="preserve"> document and validate the results. Again, we certify tractable results that will be internally controlled. </w:t>
      </w:r>
    </w:p>
    <w:p w14:paraId="3D5124BE" w14:textId="77777777" w:rsidR="005F2EA3" w:rsidRPr="005F2EA3" w:rsidRDefault="005F2EA3" w:rsidP="005F2EA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3</w:t>
      </w:r>
    </w:p>
    <w:p w14:paraId="6CFB7386" w14:textId="77777777" w:rsidR="005F2EA3" w:rsidRPr="005F2EA3" w:rsidRDefault="005F2EA3" w:rsidP="005F2EA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lastRenderedPageBreak/>
        <w:t>Testing Flexibility</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 xml:space="preserve">We tailor each contract to offer maximum flexibility and coordinate with you over the course of the project to ensure intellectual flow of ideas and results. We will advise you on the best course of action with all hits. You can select the level of detail for the project that best suits your needs. </w:t>
      </w:r>
    </w:p>
    <w:p w14:paraId="058BC81B" w14:textId="77777777" w:rsidR="005F2EA3" w:rsidRPr="005F2EA3" w:rsidRDefault="005F2EA3" w:rsidP="005F2EA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4</w:t>
      </w:r>
    </w:p>
    <w:p w14:paraId="5E8860FD" w14:textId="77777777" w:rsidR="005F2EA3" w:rsidRPr="005F2EA3" w:rsidRDefault="005F2EA3" w:rsidP="005F2EA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Over-run Flexibility</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 xml:space="preserve">In most if not all projects, there will be a need to re-examine, re-test or alter the course. How do we correct for work-load adjustments in the mid-stream? Our solution: we include on all projects, a small indirect “over-run </w:t>
      </w:r>
      <w:proofErr w:type="gramStart"/>
      <w:r w:rsidRPr="005F2EA3">
        <w:rPr>
          <w:rFonts w:ascii="Times New Roman" w:eastAsia="Times New Roman" w:hAnsi="Times New Roman" w:cs="Times New Roman"/>
          <w:i/>
          <w:iCs/>
          <w:sz w:val="24"/>
          <w:szCs w:val="24"/>
        </w:rPr>
        <w:t>fee“ that</w:t>
      </w:r>
      <w:proofErr w:type="gramEnd"/>
      <w:r w:rsidRPr="005F2EA3">
        <w:rPr>
          <w:rFonts w:ascii="Times New Roman" w:eastAsia="Times New Roman" w:hAnsi="Times New Roman" w:cs="Times New Roman"/>
          <w:i/>
          <w:iCs/>
          <w:sz w:val="24"/>
          <w:szCs w:val="24"/>
        </w:rPr>
        <w:t xml:space="preserve"> will allow us to perform additional key experiments without asking for additional funds. This is an advantage for clients and ensures that our high standards of data quality will be maintained. For example, if additional testing regimens are required, we carry out the service automatically. Importantly, there is no guessing on the </w:t>
      </w:r>
      <w:proofErr w:type="gramStart"/>
      <w:r w:rsidRPr="005F2EA3">
        <w:rPr>
          <w:rFonts w:ascii="Times New Roman" w:eastAsia="Times New Roman" w:hAnsi="Times New Roman" w:cs="Times New Roman"/>
          <w:i/>
          <w:iCs/>
          <w:sz w:val="24"/>
          <w:szCs w:val="24"/>
        </w:rPr>
        <w:t>budget</w:t>
      </w:r>
      <w:proofErr w:type="gramEnd"/>
      <w:r w:rsidRPr="005F2EA3">
        <w:rPr>
          <w:rFonts w:ascii="Times New Roman" w:eastAsia="Times New Roman" w:hAnsi="Times New Roman" w:cs="Times New Roman"/>
          <w:i/>
          <w:iCs/>
          <w:sz w:val="24"/>
          <w:szCs w:val="24"/>
        </w:rPr>
        <w:t xml:space="preserve"> and you will not pay additional fees. </w:t>
      </w:r>
    </w:p>
    <w:p w14:paraId="30FDB80E" w14:textId="77777777" w:rsidR="005F2EA3" w:rsidRPr="005F2EA3" w:rsidRDefault="005F2EA3" w:rsidP="005F2EA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5</w:t>
      </w:r>
    </w:p>
    <w:p w14:paraId="108ACB61" w14:textId="77777777" w:rsidR="005F2EA3" w:rsidRPr="005F2EA3" w:rsidRDefault="005F2EA3" w:rsidP="005F2EA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 xml:space="preserve">Consulting </w:t>
      </w:r>
      <w:r w:rsidRPr="005F2EA3">
        <w:rPr>
          <w:rFonts w:ascii="Times New Roman" w:eastAsia="Times New Roman" w:hAnsi="Times New Roman" w:cs="Times New Roman"/>
          <w:i/>
          <w:iCs/>
          <w:sz w:val="24"/>
          <w:szCs w:val="24"/>
        </w:rPr>
        <w:t xml:space="preserve">We are a team of topo experts. All projects include email and direct SKYPE support over the course of the project. Our scientific staff will discuss and suggest </w:t>
      </w:r>
      <w:proofErr w:type="gramStart"/>
      <w:r w:rsidRPr="005F2EA3">
        <w:rPr>
          <w:rFonts w:ascii="Times New Roman" w:eastAsia="Times New Roman" w:hAnsi="Times New Roman" w:cs="Times New Roman"/>
          <w:i/>
          <w:iCs/>
          <w:sz w:val="24"/>
          <w:szCs w:val="24"/>
        </w:rPr>
        <w:t>future prospects</w:t>
      </w:r>
      <w:proofErr w:type="gramEnd"/>
      <w:r w:rsidRPr="005F2EA3">
        <w:rPr>
          <w:rFonts w:ascii="Times New Roman" w:eastAsia="Times New Roman" w:hAnsi="Times New Roman" w:cs="Times New Roman"/>
          <w:i/>
          <w:iCs/>
          <w:sz w:val="24"/>
          <w:szCs w:val="24"/>
        </w:rPr>
        <w:t xml:space="preserve"> or experiments.</w:t>
      </w:r>
    </w:p>
    <w:p w14:paraId="37A8F6FF" w14:textId="77777777" w:rsidR="005F2EA3" w:rsidRPr="005F2EA3" w:rsidRDefault="005F2EA3" w:rsidP="005F2EA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6</w:t>
      </w:r>
    </w:p>
    <w:p w14:paraId="6818554C" w14:textId="77777777" w:rsidR="005F2EA3" w:rsidRPr="005F2EA3" w:rsidRDefault="005F2EA3" w:rsidP="005F2EA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Reporting</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For complete flexibility and to ensure cost-effective contracts, we offer two levels of reporting. At a basic level, included in all contracts, we provide well-documented data (</w:t>
      </w:r>
      <w:proofErr w:type="spellStart"/>
      <w:r w:rsidRPr="005F2EA3">
        <w:rPr>
          <w:rFonts w:ascii="Times New Roman" w:eastAsia="Times New Roman" w:hAnsi="Times New Roman" w:cs="Times New Roman"/>
          <w:i/>
          <w:iCs/>
          <w:sz w:val="24"/>
          <w:szCs w:val="24"/>
        </w:rPr>
        <w:t>powerpoint</w:t>
      </w:r>
      <w:proofErr w:type="spellEnd"/>
      <w:r w:rsidRPr="005F2EA3">
        <w:rPr>
          <w:rFonts w:ascii="Times New Roman" w:eastAsia="Times New Roman" w:hAnsi="Times New Roman" w:cs="Times New Roman"/>
          <w:i/>
          <w:iCs/>
          <w:sz w:val="24"/>
          <w:szCs w:val="24"/>
        </w:rPr>
        <w:t>, PDF or password protected cloud account). We draw conclusions, presented as bullets, on each slide and make a recommendation for further development and maturation of the project. For clients who wish to have a &amp; ´manuscript´ style report, we offer fully referenced publication style reports. These reports are professionally prepared and are suitable for presentation to regulatory agencies. These publication style reports can be reviewed independently by third party opinion leaders in the field and the reviews appended to the final report.</w:t>
      </w:r>
      <w:r w:rsidRPr="005F2EA3">
        <w:rPr>
          <w:rFonts w:ascii="Times New Roman" w:eastAsia="Times New Roman" w:hAnsi="Times New Roman" w:cs="Times New Roman"/>
          <w:sz w:val="24"/>
          <w:szCs w:val="24"/>
        </w:rPr>
        <w:t xml:space="preserve"> </w:t>
      </w:r>
    </w:p>
    <w:p w14:paraId="088D3B73" w14:textId="77777777" w:rsidR="005F2EA3" w:rsidRPr="005F2EA3" w:rsidRDefault="005F2EA3" w:rsidP="005F2EA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7</w:t>
      </w:r>
    </w:p>
    <w:p w14:paraId="2D2E6167" w14:textId="77777777" w:rsidR="005F2EA3" w:rsidRPr="005F2EA3" w:rsidRDefault="005F2EA3" w:rsidP="005F2EA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Hands-on Experience</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The company has been actively engaged in contract drug testing since the 1990s and we have the experience to get results that will enable ‘go/no go’ decision making on drug development.</w:t>
      </w:r>
    </w:p>
    <w:p w14:paraId="675B6FDA" w14:textId="77777777" w:rsidR="005F2EA3" w:rsidRPr="005F2EA3" w:rsidRDefault="005F2EA3" w:rsidP="005F2E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sz w:val="24"/>
          <w:szCs w:val="24"/>
        </w:rPr>
        <w:t>8</w:t>
      </w:r>
    </w:p>
    <w:p w14:paraId="39DEEA51" w14:textId="77777777" w:rsidR="005F2EA3" w:rsidRPr="005F2EA3" w:rsidRDefault="005F2EA3" w:rsidP="005F2EA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F2EA3">
        <w:rPr>
          <w:rFonts w:ascii="Times New Roman" w:eastAsia="Times New Roman" w:hAnsi="Times New Roman" w:cs="Times New Roman"/>
          <w:b/>
          <w:bCs/>
          <w:sz w:val="24"/>
          <w:szCs w:val="24"/>
        </w:rPr>
        <w:t>Expedience</w:t>
      </w:r>
      <w:r w:rsidRPr="005F2EA3">
        <w:rPr>
          <w:rFonts w:ascii="Times New Roman" w:eastAsia="Times New Roman" w:hAnsi="Times New Roman" w:cs="Times New Roman"/>
          <w:sz w:val="24"/>
          <w:szCs w:val="24"/>
        </w:rPr>
        <w:t xml:space="preserve"> </w:t>
      </w:r>
      <w:r w:rsidRPr="005F2EA3">
        <w:rPr>
          <w:rFonts w:ascii="Times New Roman" w:eastAsia="Times New Roman" w:hAnsi="Times New Roman" w:cs="Times New Roman"/>
          <w:i/>
          <w:iCs/>
          <w:sz w:val="24"/>
          <w:szCs w:val="24"/>
        </w:rPr>
        <w:t>In most cases, the project will be completed over a period of several business days. We will clearly stipulate how long the project will take and we deliver on time.</w:t>
      </w:r>
    </w:p>
    <w:p w14:paraId="5C9C9DE3" w14:textId="77777777" w:rsidR="0031785F" w:rsidRDefault="005F2EA3"/>
    <w:sectPr w:rsidR="00317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47D"/>
    <w:multiLevelType w:val="multilevel"/>
    <w:tmpl w:val="C896D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E57D2"/>
    <w:multiLevelType w:val="multilevel"/>
    <w:tmpl w:val="AB4A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84037"/>
    <w:multiLevelType w:val="multilevel"/>
    <w:tmpl w:val="5B68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F42FD"/>
    <w:multiLevelType w:val="multilevel"/>
    <w:tmpl w:val="5D5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008D6"/>
    <w:multiLevelType w:val="multilevel"/>
    <w:tmpl w:val="6D34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020B3"/>
    <w:multiLevelType w:val="multilevel"/>
    <w:tmpl w:val="71B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403CB"/>
    <w:multiLevelType w:val="multilevel"/>
    <w:tmpl w:val="6DD6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652C6"/>
    <w:multiLevelType w:val="multilevel"/>
    <w:tmpl w:val="92F6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7C5CC6"/>
    <w:multiLevelType w:val="multilevel"/>
    <w:tmpl w:val="CD1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32EAF"/>
    <w:multiLevelType w:val="multilevel"/>
    <w:tmpl w:val="558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B6F06"/>
    <w:multiLevelType w:val="multilevel"/>
    <w:tmpl w:val="F724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F37764"/>
    <w:multiLevelType w:val="multilevel"/>
    <w:tmpl w:val="EFA4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9"/>
  </w:num>
  <w:num w:numId="5">
    <w:abstractNumId w:val="8"/>
  </w:num>
  <w:num w:numId="6">
    <w:abstractNumId w:val="10"/>
  </w:num>
  <w:num w:numId="7">
    <w:abstractNumId w:val="5"/>
  </w:num>
  <w:num w:numId="8">
    <w:abstractNumId w:val="11"/>
  </w:num>
  <w:num w:numId="9">
    <w:abstractNumId w:val="6"/>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EA3"/>
    <w:rsid w:val="000E79CD"/>
    <w:rsid w:val="005F2EA3"/>
    <w:rsid w:val="00E13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D7133"/>
  <w15:chartTrackingRefBased/>
  <w15:docId w15:val="{C838E534-4790-4608-A223-843AC144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8113">
      <w:bodyDiv w:val="1"/>
      <w:marLeft w:val="0"/>
      <w:marRight w:val="0"/>
      <w:marTop w:val="0"/>
      <w:marBottom w:val="0"/>
      <w:divBdr>
        <w:top w:val="none" w:sz="0" w:space="0" w:color="auto"/>
        <w:left w:val="none" w:sz="0" w:space="0" w:color="auto"/>
        <w:bottom w:val="none" w:sz="0" w:space="0" w:color="auto"/>
        <w:right w:val="none" w:sz="0" w:space="0" w:color="auto"/>
      </w:divBdr>
      <w:divsChild>
        <w:div w:id="1021053500">
          <w:marLeft w:val="0"/>
          <w:marRight w:val="0"/>
          <w:marTop w:val="0"/>
          <w:marBottom w:val="0"/>
          <w:divBdr>
            <w:top w:val="none" w:sz="0" w:space="0" w:color="auto"/>
            <w:left w:val="none" w:sz="0" w:space="0" w:color="auto"/>
            <w:bottom w:val="none" w:sz="0" w:space="0" w:color="auto"/>
            <w:right w:val="none" w:sz="0" w:space="0" w:color="auto"/>
          </w:divBdr>
        </w:div>
        <w:div w:id="154448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Gleason</dc:creator>
  <cp:keywords/>
  <dc:description/>
  <cp:lastModifiedBy>Hannah Gleason</cp:lastModifiedBy>
  <cp:revision>1</cp:revision>
  <dcterms:created xsi:type="dcterms:W3CDTF">2021-08-20T19:00:00Z</dcterms:created>
  <dcterms:modified xsi:type="dcterms:W3CDTF">2021-08-20T19:00:00Z</dcterms:modified>
</cp:coreProperties>
</file>